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C3531" w14:textId="77777777" w:rsidR="00C14B4B" w:rsidRPr="00C14B4B" w:rsidRDefault="00C14B4B" w:rsidP="00C14B4B">
      <w:pPr>
        <w:spacing w:after="0" w:line="240" w:lineRule="auto"/>
        <w:rPr>
          <w:rFonts w:ascii="Arial" w:eastAsia="Times New Roman" w:hAnsi="Arial" w:cs="Arial"/>
          <w:color w:val="0000FF"/>
          <w:sz w:val="27"/>
          <w:szCs w:val="27"/>
          <w:shd w:val="clear" w:color="auto" w:fill="989898"/>
          <w:lang w:eastAsia="ru-RU"/>
        </w:rPr>
      </w:pPr>
      <w:r w:rsidRPr="00C14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14B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"https://www.beboss.ru/bplans-mini-print" </w:instrText>
      </w:r>
      <w:r w:rsidRPr="00C14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14:paraId="2A017411" w14:textId="77777777" w:rsidR="00C14B4B" w:rsidRPr="00C14B4B" w:rsidRDefault="00C14B4B" w:rsidP="00C14B4B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FFFF"/>
          <w:kern w:val="36"/>
          <w:sz w:val="83"/>
          <w:szCs w:val="83"/>
          <w:lang w:eastAsia="ru-RU"/>
        </w:rPr>
      </w:pPr>
      <w:proofErr w:type="gramStart"/>
      <w:r w:rsidRPr="00C14B4B">
        <w:rPr>
          <w:rFonts w:ascii="Arial" w:eastAsia="Times New Roman" w:hAnsi="Arial" w:cs="Arial"/>
          <w:color w:val="FFFFFF"/>
          <w:kern w:val="36"/>
          <w:sz w:val="83"/>
          <w:szCs w:val="83"/>
          <w:shd w:val="clear" w:color="auto" w:fill="989898"/>
          <w:lang w:eastAsia="ru-RU"/>
        </w:rPr>
        <w:t>Бизнес план</w:t>
      </w:r>
      <w:proofErr w:type="gramEnd"/>
      <w:r w:rsidRPr="00C14B4B">
        <w:rPr>
          <w:rFonts w:ascii="Arial" w:eastAsia="Times New Roman" w:hAnsi="Arial" w:cs="Arial"/>
          <w:color w:val="FFFFFF"/>
          <w:kern w:val="36"/>
          <w:sz w:val="83"/>
          <w:szCs w:val="83"/>
          <w:shd w:val="clear" w:color="auto" w:fill="989898"/>
          <w:lang w:eastAsia="ru-RU"/>
        </w:rPr>
        <w:t xml:space="preserve"> мини-типографии</w:t>
      </w:r>
    </w:p>
    <w:p w14:paraId="679565D5" w14:textId="4C06FED6" w:rsidR="002E2B53" w:rsidRDefault="00C14B4B" w:rsidP="00C14B4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14:paraId="0F7C28C2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r>
        <w:rPr>
          <w:rFonts w:ascii="Arial" w:hAnsi="Arial" w:cs="Arial"/>
          <w:b/>
          <w:bCs/>
          <w:color w:val="000000"/>
          <w:sz w:val="53"/>
          <w:szCs w:val="53"/>
        </w:rPr>
        <w:t>1. Краткий инвестиционный меморандум</w:t>
      </w:r>
    </w:p>
    <w:p w14:paraId="29344D5B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Типографические услуги всегда пользовались высокой популярностью. Это справедливо как для небольших типографий, так и для крупных. Также стоит отметить, что данный вид бизнеса является одним из самых популярных в сегменте малого и среднего бизнеса. Это связано с высокой популярностью, низкими инвестиционными затратами. Таким образом, при успешном начале бизнеса, срок окупаемости проекта составит 10 месяцев, точка безубыточности приходится на 4 месяц.</w:t>
      </w:r>
    </w:p>
    <w:p w14:paraId="56885C59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того, чтобы открыть мини типографию понадобится небольшое помещение. Чтобы разместить все оборудование потребуется около 40 м2. Лучше подбирать помещение возле крупных деловых центров в черте города. Это позволит вам иметь большую проходимость и потенциальную целевую аудиторию. Также в штате типографии будет находиться 4 сотрудника.</w:t>
      </w:r>
    </w:p>
    <w:p w14:paraId="484B9654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Компания будет оказывать обширный спектр типографических услуг. Среднее количество клиентов в месяц составит 150 человек. Это могут быть как физические, так и юридические лица. Средний чек на одного клиента составит около 3 000 рублей. Сумма может варьироваться в зависимости от количества и объема услуг. Учитывая подобные операционные показатели, финансовые показатели будут следующие:</w:t>
      </w:r>
    </w:p>
    <w:p w14:paraId="16D2DFBF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Сумма первоначальных инвестиций </w:t>
      </w:r>
      <w:r>
        <w:rPr>
          <w:rFonts w:ascii="Arial" w:hAnsi="Arial" w:cs="Arial"/>
          <w:color w:val="000000"/>
          <w:sz w:val="30"/>
          <w:szCs w:val="30"/>
        </w:rPr>
        <w:t>— 773 000 рублей</w:t>
      </w:r>
    </w:p>
    <w:p w14:paraId="32DE63F3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Ежемесячные затраты</w:t>
      </w:r>
      <w:r>
        <w:rPr>
          <w:rFonts w:ascii="Arial" w:hAnsi="Arial" w:cs="Arial"/>
          <w:color w:val="000000"/>
          <w:sz w:val="30"/>
          <w:szCs w:val="30"/>
        </w:rPr>
        <w:t> — 316 060 рублей</w:t>
      </w:r>
    </w:p>
    <w:p w14:paraId="18AD38A5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Ежемесячная прибыль</w:t>
      </w:r>
      <w:r>
        <w:rPr>
          <w:rFonts w:ascii="Arial" w:hAnsi="Arial" w:cs="Arial"/>
          <w:color w:val="000000"/>
          <w:sz w:val="30"/>
          <w:szCs w:val="30"/>
        </w:rPr>
        <w:t> — 89 745 рублей</w:t>
      </w:r>
    </w:p>
    <w:p w14:paraId="4862E3D6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Срок окупаемости</w:t>
      </w:r>
      <w:r>
        <w:rPr>
          <w:rFonts w:ascii="Arial" w:hAnsi="Arial" w:cs="Arial"/>
          <w:color w:val="000000"/>
          <w:sz w:val="30"/>
          <w:szCs w:val="30"/>
        </w:rPr>
        <w:t> — 12 месяцев</w:t>
      </w:r>
    </w:p>
    <w:p w14:paraId="14CB770A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Точка безубыточности</w:t>
      </w:r>
      <w:r>
        <w:rPr>
          <w:rFonts w:ascii="Arial" w:hAnsi="Arial" w:cs="Arial"/>
          <w:color w:val="000000"/>
          <w:sz w:val="30"/>
          <w:szCs w:val="30"/>
        </w:rPr>
        <w:t> — 2 месяца</w:t>
      </w:r>
    </w:p>
    <w:p w14:paraId="5CA27C7E" w14:textId="77777777" w:rsidR="00C14B4B" w:rsidRDefault="00C14B4B" w:rsidP="00C14B4B">
      <w:pPr>
        <w:numPr>
          <w:ilvl w:val="0"/>
          <w:numId w:val="1"/>
        </w:numPr>
        <w:shd w:val="clear" w:color="auto" w:fill="F0F2F5"/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lastRenderedPageBreak/>
        <w:t>Рентабельность продаж</w:t>
      </w:r>
      <w:r>
        <w:rPr>
          <w:rFonts w:ascii="Arial" w:hAnsi="Arial" w:cs="Arial"/>
          <w:color w:val="000000"/>
          <w:sz w:val="30"/>
          <w:szCs w:val="30"/>
        </w:rPr>
        <w:t> — 36%.</w:t>
      </w:r>
    </w:p>
    <w:p w14:paraId="27E40E51" w14:textId="77777777" w:rsidR="00C14B4B" w:rsidRDefault="00C14B4B" w:rsidP="00C14B4B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Нанесение изображений на любые предметы интерьера и экстерьера для декорирования</w:t>
      </w:r>
    </w:p>
    <w:p w14:paraId="7305F298" w14:textId="77777777" w:rsidR="00C14B4B" w:rsidRDefault="00C14B4B" w:rsidP="00C14B4B">
      <w:pPr>
        <w:spacing w:line="300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3 500 000 — 6 500 000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₽</w:t>
      </w:r>
    </w:p>
    <w:p w14:paraId="4638A1C3" w14:textId="19CFBE26" w:rsidR="00C14B4B" w:rsidRDefault="00C14B4B" w:rsidP="00C14B4B">
      <w:pPr>
        <w:spacing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 wp14:anchorId="17224E97" wp14:editId="333F2DE0">
                <wp:extent cx="302260" cy="302260"/>
                <wp:effectExtent l="0" t="0" r="0" b="0"/>
                <wp:docPr id="4" name="Прямоугольник 4" descr="Pix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D2E52" id="Прямоугольник 4" o:spid="_x0000_s1026" alt="PixLin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" filled="f" stroked="f">
                <o:lock v:ext="edit" aspectratio="t"/>
                <w10:anchorlock/>
              </v:rect>
            </w:pict>
          </mc:Fallback>
        </mc:AlternateContent>
      </w:r>
    </w:p>
    <w:p w14:paraId="3F9D7967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0" w:name="2-opisanie-bizne"/>
      <w:bookmarkEnd w:id="0"/>
      <w:r>
        <w:rPr>
          <w:rFonts w:ascii="Arial" w:hAnsi="Arial" w:cs="Arial"/>
          <w:b/>
          <w:bCs/>
          <w:color w:val="000000"/>
          <w:sz w:val="53"/>
          <w:szCs w:val="53"/>
        </w:rPr>
        <w:t>2. Описание бизнеса, продукта или услуги</w:t>
      </w:r>
    </w:p>
    <w:p w14:paraId="17473365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Основной задачей мини-типографии является оказание типографских услуг. К типографским услугам относятся:</w:t>
      </w:r>
    </w:p>
    <w:p w14:paraId="218B6E67" w14:textId="77777777" w:rsidR="00C14B4B" w:rsidRDefault="00C14B4B" w:rsidP="00C14B4B">
      <w:pPr>
        <w:numPr>
          <w:ilvl w:val="0"/>
          <w:numId w:val="2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Печать (цветная и черно-белая)</w:t>
      </w:r>
    </w:p>
    <w:p w14:paraId="7D172E8B" w14:textId="77777777" w:rsidR="00C14B4B" w:rsidRDefault="00C14B4B" w:rsidP="00C14B4B">
      <w:pPr>
        <w:numPr>
          <w:ilvl w:val="0"/>
          <w:numId w:val="2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Широкоформатная печать</w:t>
      </w:r>
    </w:p>
    <w:p w14:paraId="7D61957C" w14:textId="77777777" w:rsidR="00C14B4B" w:rsidRDefault="00C14B4B" w:rsidP="00C14B4B">
      <w:pPr>
        <w:numPr>
          <w:ilvl w:val="0"/>
          <w:numId w:val="2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Печать на различных предметах (футболках и кружках)</w:t>
      </w:r>
    </w:p>
    <w:p w14:paraId="23B0B427" w14:textId="77777777" w:rsidR="00C14B4B" w:rsidRDefault="00C14B4B" w:rsidP="00C14B4B">
      <w:pPr>
        <w:numPr>
          <w:ilvl w:val="0"/>
          <w:numId w:val="2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Ламинирование и брошюрование</w:t>
      </w:r>
    </w:p>
    <w:p w14:paraId="4CFC0A9E" w14:textId="77777777" w:rsidR="00C14B4B" w:rsidRDefault="00C14B4B" w:rsidP="00C14B4B">
      <w:pPr>
        <w:numPr>
          <w:ilvl w:val="0"/>
          <w:numId w:val="2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Изготовление визиток, флаеров, сертификатов и пр.</w:t>
      </w:r>
    </w:p>
    <w:p w14:paraId="7C30300D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Все эти услуги будет оказывать мини-типография. Отличительной особенностью мини-типографии от стандартной является месторасположение и размер рабочих площадей. Большая часть крупных типографий расположена в промышленных районах города, тогда как мини-типография находится в центральной части города, ориентирована на небольшие и средние заказы, а также «срочные» заказы. Также мини-типография будет оказывать услуги по подготовке дизайна и его редактированию. Для этого потребуется приобрести лицензионное программное обеспечение.</w:t>
      </w:r>
    </w:p>
    <w:p w14:paraId="5FB06F10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организации типографии понадобится подобрать помещение. Необходимая площадь составляет около 40 м2. Оптимальным местоположением является центральная часть города. Это может быть бизнес-центр, так и небольшое здание возле делового центра. Данные типографии не являются высокотоксичными, поэтому проблем с поиском помещения не будет. При выборе помещения учтите наличие вентиляции и системы кондиционирования. Это необходимо для нормального хранения расходных материалов, а также соблюдения санитарных норм.</w:t>
      </w:r>
    </w:p>
    <w:p w14:paraId="0EA19AE6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запуска потребуется закупить следующее оборудование:</w:t>
      </w:r>
    </w:p>
    <w:p w14:paraId="68C0141D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Кассу</w:t>
      </w:r>
    </w:p>
    <w:p w14:paraId="2BD07CF8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Лазерное МФУ</w:t>
      </w:r>
    </w:p>
    <w:p w14:paraId="7857072A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Офсетную машину</w:t>
      </w:r>
    </w:p>
    <w:p w14:paraId="3DBAC4A1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Принтер</w:t>
      </w:r>
    </w:p>
    <w:p w14:paraId="41161D65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Компьютер</w:t>
      </w:r>
    </w:p>
    <w:p w14:paraId="08727B6B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Режущий плоттер</w:t>
      </w:r>
    </w:p>
    <w:p w14:paraId="2AF5758A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Брошюровщик</w:t>
      </w:r>
    </w:p>
    <w:p w14:paraId="25AAF56B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Ламинатор</w:t>
      </w:r>
    </w:p>
    <w:p w14:paraId="2A95CBE2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Термопресс многофункциональный</w:t>
      </w:r>
    </w:p>
    <w:p w14:paraId="4FBB77EA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Машина для резки</w:t>
      </w:r>
    </w:p>
    <w:p w14:paraId="65F42B8A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Стол для оборудования</w:t>
      </w:r>
    </w:p>
    <w:p w14:paraId="63373DAC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Офисная мебель для персонала</w:t>
      </w:r>
    </w:p>
    <w:p w14:paraId="5945E8F1" w14:textId="77777777" w:rsidR="00C14B4B" w:rsidRDefault="00C14B4B" w:rsidP="00C14B4B">
      <w:pPr>
        <w:numPr>
          <w:ilvl w:val="0"/>
          <w:numId w:val="3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Мебель для посетителей</w:t>
      </w:r>
    </w:p>
    <w:p w14:paraId="6A06503F" w14:textId="77777777" w:rsidR="00C14B4B" w:rsidRDefault="00C14B4B" w:rsidP="00C14B4B">
      <w:pPr>
        <w:numPr>
          <w:ilvl w:val="0"/>
          <w:numId w:val="3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Стеллажи для расходных материалов</w:t>
      </w:r>
    </w:p>
    <w:p w14:paraId="0F4173E8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Данное оборудование позволит полностью обустроить мини-типографию и начать полноценную работу. Лицензирование данной деятельности отсутствует.</w:t>
      </w:r>
    </w:p>
    <w:p w14:paraId="5D0837CA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1" w:name="3-opisanie-rynka"/>
      <w:bookmarkEnd w:id="1"/>
      <w:r>
        <w:rPr>
          <w:rFonts w:ascii="Arial" w:hAnsi="Arial" w:cs="Arial"/>
          <w:b/>
          <w:bCs/>
          <w:color w:val="000000"/>
          <w:sz w:val="53"/>
          <w:szCs w:val="53"/>
        </w:rPr>
        <w:t>3. Описание рынка сбыта</w:t>
      </w:r>
    </w:p>
    <w:p w14:paraId="1F51162E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Успех в типографском бизнесе определяется качеством предоставляемых услуг, а также их стоимостью. Для того, чтобы правильно выстраивать ценовую политику и выбирать услуги, необходимо правильно определить целевую аудиторию.</w:t>
      </w:r>
    </w:p>
    <w:p w14:paraId="04CC955E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Целевой аудиторией мини-типографии являются как физические лица, так и юридические. Если компания будет арендовать помещение возле делового центра в городе, то ее клиентами могут быть государственные организации, банки, торговые компании. Данный сегмент является корпоративным. Подобные клиенты дают самые большие заказы и соответственно существенную выручку. Также частые заказы могут давать лица, которые живут в ближайших районах, а также те, кому необходимо выполнить срочные заказы. Для того, чтобы успешно выполнять срочные заказы, потребуется удлинить рабочий день.</w:t>
      </w:r>
    </w:p>
    <w:p w14:paraId="378AE288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Чтобы успешно конкурировать с другими типографиями вам придется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демпинговать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цены. Это может сократить вашу выручку в начале, но поможет увеличить объемы и соответственно выручку в будущем.</w:t>
      </w:r>
    </w:p>
    <w:p w14:paraId="66215BC3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2" w:name="4-prodaji-i-mark"/>
      <w:bookmarkEnd w:id="2"/>
      <w:r>
        <w:rPr>
          <w:rFonts w:ascii="Arial" w:hAnsi="Arial" w:cs="Arial"/>
          <w:b/>
          <w:bCs/>
          <w:color w:val="000000"/>
          <w:sz w:val="53"/>
          <w:szCs w:val="53"/>
        </w:rPr>
        <w:lastRenderedPageBreak/>
        <w:t>4. Продажи и маркетинг</w:t>
      </w:r>
    </w:p>
    <w:p w14:paraId="28CA384F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того, чтобы успешно конкурировать с другими типографиями вам потребуется хорошая рекламная кампания. За ее составлением необходимо обратиться к частному маркетологу или рекламному агентству.</w:t>
      </w:r>
    </w:p>
    <w:p w14:paraId="70DEFAD3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Наиболее эффективными способами продвижения являются:</w:t>
      </w:r>
    </w:p>
    <w:p w14:paraId="35495F79" w14:textId="77777777" w:rsidR="00C14B4B" w:rsidRDefault="00C14B4B" w:rsidP="00C14B4B">
      <w:pPr>
        <w:numPr>
          <w:ilvl w:val="0"/>
          <w:numId w:val="4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Реклама в социальных сетях (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Вконтакте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, Facebook,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Instagram</w:t>
      </w:r>
      <w:proofErr w:type="spellEnd"/>
      <w:r>
        <w:rPr>
          <w:rFonts w:ascii="Arial" w:hAnsi="Arial" w:cs="Arial"/>
          <w:color w:val="000000"/>
          <w:sz w:val="30"/>
          <w:szCs w:val="30"/>
        </w:rPr>
        <w:t>)</w:t>
      </w:r>
    </w:p>
    <w:p w14:paraId="5AE0714F" w14:textId="77777777" w:rsidR="00C14B4B" w:rsidRDefault="00C14B4B" w:rsidP="00C14B4B">
      <w:pPr>
        <w:numPr>
          <w:ilvl w:val="0"/>
          <w:numId w:val="4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Контекстная реклама (использовать только на ближайшие территории)</w:t>
      </w:r>
    </w:p>
    <w:p w14:paraId="6F67C10F" w14:textId="77777777" w:rsidR="00C14B4B" w:rsidRDefault="00C14B4B" w:rsidP="00C14B4B">
      <w:pPr>
        <w:numPr>
          <w:ilvl w:val="0"/>
          <w:numId w:val="4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Продвижение сайта</w:t>
      </w:r>
    </w:p>
    <w:p w14:paraId="7A6642B9" w14:textId="77777777" w:rsidR="00C14B4B" w:rsidRDefault="00C14B4B" w:rsidP="00C14B4B">
      <w:pPr>
        <w:numPr>
          <w:ilvl w:val="0"/>
          <w:numId w:val="4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Раздача листовок на улице</w:t>
      </w:r>
    </w:p>
    <w:p w14:paraId="401AB129" w14:textId="77777777" w:rsidR="00C14B4B" w:rsidRDefault="00C14B4B" w:rsidP="00C14B4B">
      <w:pPr>
        <w:numPr>
          <w:ilvl w:val="0"/>
          <w:numId w:val="4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Яркая вывеска</w:t>
      </w:r>
    </w:p>
    <w:p w14:paraId="5B0B58C5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Данные способы являются наиболее эффективными и позволяют охватить большую аудиторию. Но охват не является самоцелью. Гораздо важнее добиться узнаваемости у местных жителей и компаний, расположенных рядом с вами.</w:t>
      </w:r>
    </w:p>
    <w:p w14:paraId="5D596677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3" w:name="5-plan-proizvodstva"/>
      <w:bookmarkEnd w:id="3"/>
      <w:r>
        <w:rPr>
          <w:rFonts w:ascii="Arial" w:hAnsi="Arial" w:cs="Arial"/>
          <w:b/>
          <w:bCs/>
          <w:color w:val="000000"/>
          <w:sz w:val="53"/>
          <w:szCs w:val="53"/>
        </w:rPr>
        <w:t>5. План производства</w:t>
      </w:r>
    </w:p>
    <w:p w14:paraId="49BCC875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Чтобы открыть типографию потребуется:</w:t>
      </w:r>
    </w:p>
    <w:p w14:paraId="6A63198D" w14:textId="77777777" w:rsidR="00C14B4B" w:rsidRDefault="00C14B4B" w:rsidP="00C14B4B">
      <w:pPr>
        <w:numPr>
          <w:ilvl w:val="0"/>
          <w:numId w:val="5"/>
        </w:numPr>
        <w:spacing w:before="100" w:beforeAutospacing="1" w:after="15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Зарегистрировать ЮЛ</w:t>
      </w:r>
    </w:p>
    <w:p w14:paraId="76D82962" w14:textId="77777777" w:rsidR="00C14B4B" w:rsidRDefault="00C14B4B" w:rsidP="00C14B4B">
      <w:pPr>
        <w:numPr>
          <w:ilvl w:val="0"/>
          <w:numId w:val="5"/>
        </w:numPr>
        <w:spacing w:before="100" w:beforeAutospacing="1" w:after="15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Подобрать помещение</w:t>
      </w:r>
    </w:p>
    <w:p w14:paraId="5DB89BC5" w14:textId="77777777" w:rsidR="00C14B4B" w:rsidRDefault="00C14B4B" w:rsidP="00C14B4B">
      <w:pPr>
        <w:numPr>
          <w:ilvl w:val="0"/>
          <w:numId w:val="5"/>
        </w:numPr>
        <w:spacing w:before="100" w:beforeAutospacing="1" w:after="15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Закупить оборудование</w:t>
      </w:r>
    </w:p>
    <w:p w14:paraId="0E3CC87C" w14:textId="77777777" w:rsidR="00C14B4B" w:rsidRDefault="00C14B4B" w:rsidP="00C14B4B">
      <w:pPr>
        <w:numPr>
          <w:ilvl w:val="0"/>
          <w:numId w:val="5"/>
        </w:numPr>
        <w:spacing w:before="100" w:beforeAutospacing="1" w:after="15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Найти сотрудников</w:t>
      </w:r>
    </w:p>
    <w:p w14:paraId="4CE3F072" w14:textId="77777777" w:rsidR="00C14B4B" w:rsidRDefault="00C14B4B" w:rsidP="00C14B4B">
      <w:pPr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Начать рекламу и работу</w:t>
      </w:r>
    </w:p>
    <w:tbl>
      <w:tblPr>
        <w:tblW w:w="13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1"/>
        <w:gridCol w:w="1291"/>
        <w:gridCol w:w="1291"/>
        <w:gridCol w:w="1291"/>
        <w:gridCol w:w="1307"/>
        <w:gridCol w:w="1307"/>
        <w:gridCol w:w="1322"/>
      </w:tblGrid>
      <w:tr w:rsidR="00C14B4B" w14:paraId="516E3D32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F8C367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 xml:space="preserve">Этап/продолжительность,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12EA3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DAF4E0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950BEB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9B1C64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41164F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5</w:t>
            </w: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A5C492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6</w:t>
            </w:r>
          </w:p>
        </w:tc>
      </w:tr>
      <w:tr w:rsidR="00C14B4B" w14:paraId="0F422A98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D2E889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Регистрация ЮЛ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4D3A27F9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B1C5A9E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9CD2D1A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F47FFC8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82C847B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EE34105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  <w:tr w:rsidR="00C14B4B" w14:paraId="590EC885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868D18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Подбор помещения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83AE662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36A51C3D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77391371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3ABDA99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2EE05DC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063A071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  <w:tr w:rsidR="00C14B4B" w14:paraId="7B6BD326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72F7C5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Закупка оборудования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3C30B1F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C8E9075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448BD6F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45981880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6F0C3C8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D93D555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  <w:tr w:rsidR="00C14B4B" w14:paraId="5A668504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2905EA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Найм сотрудников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78B09DA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C05AF10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19BB80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33AEA4C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363B6CC8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0C90236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  <w:tr w:rsidR="00C14B4B" w14:paraId="7D0450EF" w14:textId="77777777" w:rsidTr="00C14B4B">
        <w:tc>
          <w:tcPr>
            <w:tcW w:w="52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A09DB8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Начало работы</w:t>
            </w: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7375AD3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1A444DF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9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5F2C7ED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DEC8952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0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65CD2F0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3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007AD1"/>
            <w:vAlign w:val="center"/>
            <w:hideMark/>
          </w:tcPr>
          <w:p w14:paraId="02150F9B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</w:tbl>
    <w:p w14:paraId="29A1DC0C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Таким образом, на открытие нужно закладывать 6 недель. Для начала необходимо зарегистрировать ИП (ОКВЭД «22.2 </w:t>
      </w:r>
      <w:r>
        <w:rPr>
          <w:rFonts w:ascii="Arial" w:hAnsi="Arial" w:cs="Arial"/>
          <w:color w:val="000000"/>
          <w:sz w:val="30"/>
          <w:szCs w:val="30"/>
        </w:rPr>
        <w:lastRenderedPageBreak/>
        <w:t>Полиграфическая деятельность и предоставление услуг в этой области»). Следующим этапом потребуется выбрать помещение. Наиболее экономичным вариантом будет найти помещение на агрегаторах в интернете, но лучшие предложения скорее всего будут у риэлторов и брокеров. Этот этап будет самым продолжительным и займет около 2 недель. Далее потребуется закупить оборудование и установить его.</w:t>
      </w:r>
    </w:p>
    <w:p w14:paraId="41838ADB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 результатам можно приступать к подбору людей и начинать работу.</w:t>
      </w:r>
    </w:p>
    <w:p w14:paraId="6E72CCDF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4" w:name="6-organizacionna"/>
      <w:bookmarkEnd w:id="4"/>
      <w:r>
        <w:rPr>
          <w:rFonts w:ascii="Arial" w:hAnsi="Arial" w:cs="Arial"/>
          <w:b/>
          <w:bCs/>
          <w:color w:val="000000"/>
          <w:sz w:val="53"/>
          <w:szCs w:val="53"/>
        </w:rPr>
        <w:t>6. Организационная структура</w:t>
      </w:r>
    </w:p>
    <w:p w14:paraId="452A74A2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 типографии будут работать следующие сотрудники:</w:t>
      </w:r>
    </w:p>
    <w:p w14:paraId="08C93ACE" w14:textId="77777777" w:rsidR="00C14B4B" w:rsidRDefault="00C14B4B" w:rsidP="00C14B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Директор</w:t>
      </w:r>
    </w:p>
    <w:p w14:paraId="2AE19D0C" w14:textId="77777777" w:rsidR="00C14B4B" w:rsidRDefault="00C14B4B" w:rsidP="00C14B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Дизайнер</w:t>
      </w:r>
    </w:p>
    <w:p w14:paraId="2C528F48" w14:textId="77777777" w:rsidR="00C14B4B" w:rsidRDefault="00C14B4B" w:rsidP="00C14B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Печатник</w:t>
      </w:r>
    </w:p>
    <w:p w14:paraId="764F804A" w14:textId="77777777" w:rsidR="00C14B4B" w:rsidRDefault="00C14B4B" w:rsidP="00C14B4B">
      <w:pPr>
        <w:numPr>
          <w:ilvl w:val="0"/>
          <w:numId w:val="6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Помощник печатника</w:t>
      </w:r>
    </w:p>
    <w:p w14:paraId="62F98D7E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Директором является собственник бизнеса. Он отвечает за координацию действий с бухгалтерией, рекламным агентством, а также поставщиками расходных материалов. Дизайнер работает за компьютером и осуществляет корректировку материалов, которые предоставляют заказчики или создает необходимые шаблоны сам.</w:t>
      </w:r>
    </w:p>
    <w:p w14:paraId="1AB6094C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Печатник и помощник печатника работают непосредственно за производственным оборудованием, осуществляют распечатку, резку, ламинирование и другие производственные функции.</w:t>
      </w:r>
    </w:p>
    <w:p w14:paraId="548F5903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Бухгалтерия и рекламное агентство используется на аутсорсинге.</w:t>
      </w:r>
    </w:p>
    <w:p w14:paraId="1A56AEF8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Фонд оплаты труда, руб.</w:t>
      </w:r>
    </w:p>
    <w:tbl>
      <w:tblPr>
        <w:tblW w:w="13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1"/>
        <w:gridCol w:w="1141"/>
        <w:gridCol w:w="1832"/>
        <w:gridCol w:w="1201"/>
        <w:gridCol w:w="4235"/>
      </w:tblGrid>
      <w:tr w:rsidR="00C14B4B" w14:paraId="129AD35E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A8322A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Постоянные расходы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3D45FB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Оклад</w:t>
            </w: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568D88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Количество сотрудников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247A636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Сумма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1C0201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Средняя з/п в месяц на сотрудника</w:t>
            </w:r>
          </w:p>
        </w:tc>
      </w:tr>
      <w:tr w:rsidR="00C14B4B" w14:paraId="11CA723F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8AB878D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Директор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77C1439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40 000</w:t>
            </w: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E20AD0A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69B4CC6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40 000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EDD1063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40 000</w:t>
            </w:r>
          </w:p>
        </w:tc>
      </w:tr>
      <w:tr w:rsidR="00C14B4B" w14:paraId="78CB0767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E8D8AE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Дизайнер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7171D68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35 000</w:t>
            </w: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CCFF5ED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1A421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35 000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76640A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35 000</w:t>
            </w:r>
          </w:p>
        </w:tc>
      </w:tr>
      <w:tr w:rsidR="00C14B4B" w14:paraId="7419186F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FE7F83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Печатник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2A7BA6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30 000</w:t>
            </w: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5D65A15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B4ABC1C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30 000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D1F47FA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30 000</w:t>
            </w:r>
          </w:p>
        </w:tc>
      </w:tr>
      <w:tr w:rsidR="00C14B4B" w14:paraId="7A6902CC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1CB59A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Помощник печатника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13A405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25 000</w:t>
            </w: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2C3350E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5D736C5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25 000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C5D17DB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25 000</w:t>
            </w:r>
          </w:p>
        </w:tc>
      </w:tr>
      <w:tr w:rsidR="00C14B4B" w14:paraId="09A32F89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99D4EF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Страховые взносы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2EA065C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702C19A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FCA040A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39 000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409DE56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  <w:tr w:rsidR="00C14B4B" w14:paraId="4B703AE6" w14:textId="77777777" w:rsidTr="00C14B4B">
        <w:trPr>
          <w:trHeight w:val="15"/>
        </w:trPr>
        <w:tc>
          <w:tcPr>
            <w:tcW w:w="463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4634747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Итого ФОТ</w:t>
            </w:r>
          </w:p>
        </w:tc>
        <w:tc>
          <w:tcPr>
            <w:tcW w:w="114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FB24495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4FE0781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120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072D7F9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169 000</w:t>
            </w:r>
          </w:p>
        </w:tc>
        <w:tc>
          <w:tcPr>
            <w:tcW w:w="423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0D44BE3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</w:tr>
    </w:tbl>
    <w:p w14:paraId="2B9077ED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5" w:name="7-finansovyy-plan"/>
      <w:bookmarkEnd w:id="5"/>
      <w:r>
        <w:rPr>
          <w:rFonts w:ascii="Arial" w:hAnsi="Arial" w:cs="Arial"/>
          <w:b/>
          <w:bCs/>
          <w:color w:val="000000"/>
          <w:sz w:val="53"/>
          <w:szCs w:val="53"/>
        </w:rPr>
        <w:lastRenderedPageBreak/>
        <w:t>7. Финансовый план</w:t>
      </w:r>
    </w:p>
    <w:p w14:paraId="605587ED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Затраты на оборудование, руб.</w:t>
      </w:r>
    </w:p>
    <w:tbl>
      <w:tblPr>
        <w:tblW w:w="13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4"/>
        <w:gridCol w:w="2072"/>
        <w:gridCol w:w="2057"/>
        <w:gridCol w:w="2057"/>
      </w:tblGrid>
      <w:tr w:rsidR="00C14B4B" w14:paraId="195D776F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C4C7E37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Наименование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D92EC2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Количество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8799A4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Цена за 1 шт.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C1FC1DF" w14:textId="77777777" w:rsidR="00C14B4B" w:rsidRDefault="00C14B4B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rStyle w:val="a5"/>
              </w:rPr>
              <w:t>Обшая</w:t>
            </w:r>
            <w:proofErr w:type="spellEnd"/>
            <w:r>
              <w:rPr>
                <w:rStyle w:val="a5"/>
              </w:rPr>
              <w:t xml:space="preserve"> сумма</w:t>
            </w:r>
          </w:p>
        </w:tc>
      </w:tr>
      <w:tr w:rsidR="00C14B4B" w14:paraId="4283C040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1BB94B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Касса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444536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C41192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8 000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86E822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8 000</w:t>
            </w:r>
          </w:p>
        </w:tc>
      </w:tr>
      <w:tr w:rsidR="00C14B4B" w14:paraId="1B8320DE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373260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Лазерный МФУ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385A42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8F7DB1D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150 000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79DCB0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150 000</w:t>
            </w:r>
          </w:p>
        </w:tc>
      </w:tr>
      <w:tr w:rsidR="00C14B4B" w14:paraId="23ADBE8C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0909D2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Офсетная машина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6E96CA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3F954AD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350 000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F3231C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350 000</w:t>
            </w:r>
          </w:p>
        </w:tc>
      </w:tr>
      <w:tr w:rsidR="00C14B4B" w14:paraId="42F22027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B73CD5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Принтер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49A2DB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2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9D8C9E1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8 000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CC5950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16 000</w:t>
            </w:r>
          </w:p>
        </w:tc>
      </w:tr>
      <w:tr w:rsidR="00C14B4B" w14:paraId="7E4810D2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DC85B7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Компьютер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A69181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CCE88A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35 000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A5DDF2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35 000</w:t>
            </w:r>
          </w:p>
        </w:tc>
      </w:tr>
      <w:tr w:rsidR="00C14B4B" w14:paraId="13515B21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DBA472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Режущий плоттер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E481DD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FADEBA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E35DC4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39F10F71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321BCB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Брошюровщик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0513CA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7919948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2 000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7B2303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2 000</w:t>
            </w:r>
          </w:p>
        </w:tc>
      </w:tr>
      <w:tr w:rsidR="00C14B4B" w14:paraId="18CF611F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FEA2AE1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Ламинатор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57BE8D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DA101C8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4CE48E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1 000</w:t>
            </w:r>
          </w:p>
        </w:tc>
      </w:tr>
      <w:tr w:rsidR="00C14B4B" w14:paraId="38CED5D3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6CD934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Термопресс многофункциональный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797699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6BB00E1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F1D799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15 000</w:t>
            </w:r>
          </w:p>
        </w:tc>
      </w:tr>
      <w:tr w:rsidR="00C14B4B" w14:paraId="23F24E46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1EDC11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Машина для резки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914729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07D7E7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968C8F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6367F44A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B1A328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Стол для оборудования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6CCF33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F9AB1C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2 500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CA43A94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42F55618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613A16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Офисная мебель для персонала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A23190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4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F83CEA7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4 000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E9B9D7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16 000</w:t>
            </w:r>
          </w:p>
        </w:tc>
      </w:tr>
      <w:tr w:rsidR="00C14B4B" w14:paraId="31C8C75A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8F4AB7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Мебель для посетителей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D62B86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F499F97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5 000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67C189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5 000</w:t>
            </w:r>
          </w:p>
        </w:tc>
      </w:tr>
      <w:tr w:rsidR="00C14B4B" w14:paraId="26B68C11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E94A7C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Стеллажи для расходных материалов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7F46BB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6D4DB70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EF34BF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40908507" w14:textId="77777777" w:rsidTr="00C14B4B">
        <w:trPr>
          <w:trHeight w:val="15"/>
        </w:trPr>
        <w:tc>
          <w:tcPr>
            <w:tcW w:w="68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4281E4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Итого:</w:t>
            </w:r>
          </w:p>
        </w:tc>
        <w:tc>
          <w:tcPr>
            <w:tcW w:w="20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21E42D0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DF6082A" w14:textId="77777777" w:rsidR="00C14B4B" w:rsidRDefault="00C14B4B">
            <w:pPr>
              <w:pStyle w:val="a4"/>
              <w:spacing w:before="0" w:beforeAutospacing="0" w:after="0" w:afterAutospacing="0"/>
            </w:pPr>
          </w:p>
        </w:tc>
        <w:tc>
          <w:tcPr>
            <w:tcW w:w="205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2A434F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638</w:t>
            </w:r>
            <w:r>
              <w:t> </w:t>
            </w:r>
            <w:r>
              <w:rPr>
                <w:rStyle w:val="a5"/>
              </w:rPr>
              <w:t>000</w:t>
            </w:r>
          </w:p>
        </w:tc>
      </w:tr>
    </w:tbl>
    <w:p w14:paraId="034C3836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Суммарные затраты на покупку оборудования составляют 638 000 рублей. Из них самыми дорогими являются офсетная машина — 350 000 рублей, а также лазерная МФУ — 150 000 рублей.</w:t>
      </w:r>
    </w:p>
    <w:p w14:paraId="1E151ADA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Инвестиции на открытие, руб.</w:t>
      </w:r>
    </w:p>
    <w:tbl>
      <w:tblPr>
        <w:tblW w:w="13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63"/>
        <w:gridCol w:w="2087"/>
      </w:tblGrid>
      <w:tr w:rsidR="00C14B4B" w14:paraId="53FC69BF" w14:textId="77777777" w:rsidTr="00C14B4B">
        <w:trPr>
          <w:trHeight w:val="15"/>
        </w:trPr>
        <w:tc>
          <w:tcPr>
            <w:tcW w:w="1303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AB3EF9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Инвестиции на открытие</w:t>
            </w:r>
          </w:p>
        </w:tc>
      </w:tr>
      <w:tr w:rsidR="00C14B4B" w14:paraId="079680C5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571AD11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Регистрация, включая получение всех разрешений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5090F2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6C41C82C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3D6AAE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Вывеска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D66651C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15 000</w:t>
            </w:r>
          </w:p>
        </w:tc>
      </w:tr>
      <w:tr w:rsidR="00C14B4B" w14:paraId="2806D2BE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2A93A7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Рекламные материалы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135CD04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10 000</w:t>
            </w:r>
          </w:p>
        </w:tc>
      </w:tr>
      <w:tr w:rsidR="00C14B4B" w14:paraId="68149BEB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8CF9705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Аренда на время ремонта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EE1660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80 000</w:t>
            </w:r>
          </w:p>
        </w:tc>
      </w:tr>
      <w:tr w:rsidR="00C14B4B" w14:paraId="48D016FA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9AE841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Закупка ПО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70EAB58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5 000</w:t>
            </w:r>
          </w:p>
        </w:tc>
      </w:tr>
      <w:tr w:rsidR="00C14B4B" w14:paraId="27CA2F76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20E3DA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Закупка оборудования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75FF86D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638 000</w:t>
            </w:r>
          </w:p>
        </w:tc>
      </w:tr>
      <w:tr w:rsidR="00C14B4B" w14:paraId="26DBDFE7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28B8EBF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Прочее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EEFF6CD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15 000</w:t>
            </w:r>
          </w:p>
        </w:tc>
      </w:tr>
      <w:tr w:rsidR="00C14B4B" w14:paraId="6BDED0C1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C297B0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lastRenderedPageBreak/>
              <w:t>Итого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E62B5A2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773</w:t>
            </w:r>
            <w:r>
              <w:t> </w:t>
            </w:r>
            <w:r>
              <w:rPr>
                <w:rStyle w:val="a5"/>
              </w:rPr>
              <w:t>000</w:t>
            </w:r>
          </w:p>
        </w:tc>
      </w:tr>
    </w:tbl>
    <w:p w14:paraId="5DFB7233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Инвестиции на открытие равны 773 000 рублей. Самой большой статьей затрат является покупка оборудования — 638 000 рублей. Также 80 000 рублей стоит аренда за первые два месяца.</w:t>
      </w:r>
    </w:p>
    <w:p w14:paraId="1258F28F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Ежемесячные затраты, руб.</w:t>
      </w:r>
    </w:p>
    <w:tbl>
      <w:tblPr>
        <w:tblW w:w="130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963"/>
        <w:gridCol w:w="2087"/>
      </w:tblGrid>
      <w:tr w:rsidR="00C14B4B" w14:paraId="2ABAA5CF" w14:textId="77777777" w:rsidTr="00C14B4B">
        <w:trPr>
          <w:trHeight w:val="15"/>
        </w:trPr>
        <w:tc>
          <w:tcPr>
            <w:tcW w:w="13035" w:type="dxa"/>
            <w:gridSpan w:val="2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95E1E3B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Ежемесячные затраты</w:t>
            </w:r>
          </w:p>
        </w:tc>
      </w:tr>
      <w:tr w:rsidR="00C14B4B" w14:paraId="56CE1132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577D11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ФОТ (включая отчисления)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09D1F7E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169 000</w:t>
            </w:r>
          </w:p>
        </w:tc>
      </w:tr>
      <w:tr w:rsidR="00C14B4B" w14:paraId="4EB8F8D8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A767EB6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Аренда (40 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6EE7D3E5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40 000</w:t>
            </w:r>
          </w:p>
        </w:tc>
      </w:tr>
      <w:tr w:rsidR="00C14B4B" w14:paraId="5B2848AE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92F4BAA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Амортизация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16768064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13 889</w:t>
            </w:r>
          </w:p>
        </w:tc>
      </w:tr>
      <w:tr w:rsidR="00C14B4B" w14:paraId="59111DF1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379189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Коммунальные услуги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7B07F51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5 000</w:t>
            </w:r>
          </w:p>
        </w:tc>
      </w:tr>
      <w:tr w:rsidR="00C14B4B" w14:paraId="568646A5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00B6866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Реклама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54E43A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25 000</w:t>
            </w:r>
          </w:p>
        </w:tc>
      </w:tr>
      <w:tr w:rsidR="00C14B4B" w14:paraId="1929474E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7850F963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Бухгалтерия (удаленная)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57C35D0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5 000</w:t>
            </w:r>
          </w:p>
        </w:tc>
      </w:tr>
      <w:tr w:rsidR="00C14B4B" w14:paraId="1574D60C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FA12D89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Закупка расходных материалов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455CD56F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43 171</w:t>
            </w:r>
          </w:p>
        </w:tc>
      </w:tr>
      <w:tr w:rsidR="00C14B4B" w14:paraId="168A9A29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3E445237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t>Непредвиденные расходы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E12E93C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t>15 000</w:t>
            </w:r>
          </w:p>
        </w:tc>
      </w:tr>
      <w:tr w:rsidR="00C14B4B" w14:paraId="6A0D72AC" w14:textId="77777777" w:rsidTr="00C14B4B">
        <w:trPr>
          <w:trHeight w:val="15"/>
        </w:trPr>
        <w:tc>
          <w:tcPr>
            <w:tcW w:w="109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5E48D7EE" w14:textId="77777777" w:rsidR="00C14B4B" w:rsidRDefault="00C14B4B">
            <w:pPr>
              <w:pStyle w:val="a4"/>
              <w:spacing w:before="0" w:beforeAutospacing="0" w:after="0" w:afterAutospacing="0"/>
            </w:pPr>
            <w:r>
              <w:rPr>
                <w:rStyle w:val="a5"/>
              </w:rPr>
              <w:t>Итого</w:t>
            </w:r>
          </w:p>
        </w:tc>
        <w:tc>
          <w:tcPr>
            <w:tcW w:w="2085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vAlign w:val="center"/>
            <w:hideMark/>
          </w:tcPr>
          <w:p w14:paraId="2B90B8C7" w14:textId="77777777" w:rsidR="00C14B4B" w:rsidRDefault="00C14B4B">
            <w:pPr>
              <w:pStyle w:val="a4"/>
              <w:spacing w:before="0" w:beforeAutospacing="0" w:after="0" w:afterAutospacing="0"/>
              <w:jc w:val="center"/>
            </w:pPr>
            <w:r>
              <w:rPr>
                <w:rStyle w:val="a5"/>
              </w:rPr>
              <w:t>316 060</w:t>
            </w:r>
          </w:p>
        </w:tc>
      </w:tr>
    </w:tbl>
    <w:p w14:paraId="20F51C29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Ежемесячные затраты равны 316 060 рублям. Фонд оплаты труда составляет 169 000 рублей, затраты на расходные материалы — 43 171 рубль, аренда 40 000 рублей в месяц. Средняя ежемесячная выручка равна 437 793 рубля, прибыль — 94 857 рублей.</w:t>
      </w:r>
    </w:p>
    <w:p w14:paraId="7646050B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План продаж на 24 месяца с учетом сезонности, прогноз эффективности инвестиций и расчет экономических показателей бизнеса представлен в финансовой модели.</w:t>
      </w:r>
    </w:p>
    <w:p w14:paraId="773C6104" w14:textId="77777777" w:rsidR="00C14B4B" w:rsidRDefault="00C14B4B" w:rsidP="00C14B4B">
      <w:pPr>
        <w:pStyle w:val="2"/>
        <w:spacing w:before="0" w:after="225"/>
        <w:rPr>
          <w:rFonts w:ascii="Arial" w:hAnsi="Arial" w:cs="Arial"/>
          <w:color w:val="000000"/>
          <w:sz w:val="53"/>
          <w:szCs w:val="53"/>
        </w:rPr>
      </w:pPr>
      <w:bookmarkStart w:id="6" w:name="8-faktory-riska"/>
      <w:bookmarkEnd w:id="6"/>
      <w:r>
        <w:rPr>
          <w:rFonts w:ascii="Arial" w:hAnsi="Arial" w:cs="Arial"/>
          <w:b/>
          <w:bCs/>
          <w:color w:val="000000"/>
          <w:sz w:val="53"/>
          <w:szCs w:val="53"/>
        </w:rPr>
        <w:t>8. Факторы риска</w:t>
      </w:r>
    </w:p>
    <w:p w14:paraId="6262D78E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 основным рискам при открытии типографии можно отнести:</w:t>
      </w:r>
    </w:p>
    <w:p w14:paraId="04F43B3B" w14:textId="77777777" w:rsidR="00C14B4B" w:rsidRDefault="00C14B4B" w:rsidP="00C14B4B">
      <w:pPr>
        <w:numPr>
          <w:ilvl w:val="0"/>
          <w:numId w:val="7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Низкое количество клиентов</w:t>
      </w:r>
    </w:p>
    <w:p w14:paraId="2890F557" w14:textId="77777777" w:rsidR="00C14B4B" w:rsidRDefault="00C14B4B" w:rsidP="00C14B4B">
      <w:pPr>
        <w:pStyle w:val="a4"/>
        <w:spacing w:before="0" w:beforeAutospacing="0" w:after="225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снижения данного риска на этапе найма сотрудников начните раздавать листовки в ближайших районах для привлечения внимания и поиска новых заказов.</w:t>
      </w:r>
    </w:p>
    <w:p w14:paraId="5C20D934" w14:textId="77777777" w:rsidR="00C14B4B" w:rsidRDefault="00C14B4B" w:rsidP="00C14B4B">
      <w:pPr>
        <w:numPr>
          <w:ilvl w:val="0"/>
          <w:numId w:val="8"/>
        </w:numPr>
        <w:spacing w:before="100" w:beforeAutospacing="1" w:after="0" w:line="240" w:lineRule="auto"/>
        <w:ind w:left="102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Поломка оборудования</w:t>
      </w:r>
    </w:p>
    <w:p w14:paraId="73398E7B" w14:textId="77777777" w:rsidR="00C14B4B" w:rsidRDefault="00C14B4B" w:rsidP="00C14B4B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Для того чтобы избежать частых поломок необходимо покупать только новое оборудование, а также оригинальные запасные части и расходные материалы.</w:t>
      </w:r>
    </w:p>
    <w:p w14:paraId="436B4297" w14:textId="77777777" w:rsidR="00C14B4B" w:rsidRDefault="00C14B4B" w:rsidP="00C14B4B"/>
    <w:sectPr w:rsidR="00C14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4CD9"/>
    <w:multiLevelType w:val="multilevel"/>
    <w:tmpl w:val="A9F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E2877"/>
    <w:multiLevelType w:val="multilevel"/>
    <w:tmpl w:val="11EC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F66298"/>
    <w:multiLevelType w:val="multilevel"/>
    <w:tmpl w:val="4892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B72093"/>
    <w:multiLevelType w:val="multilevel"/>
    <w:tmpl w:val="AD30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E3288"/>
    <w:multiLevelType w:val="multilevel"/>
    <w:tmpl w:val="A8D4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29792E"/>
    <w:multiLevelType w:val="multilevel"/>
    <w:tmpl w:val="474C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7C3634"/>
    <w:multiLevelType w:val="multilevel"/>
    <w:tmpl w:val="6638C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E0AC8"/>
    <w:multiLevelType w:val="multilevel"/>
    <w:tmpl w:val="955E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4B"/>
    <w:rsid w:val="002E2B53"/>
    <w:rsid w:val="00C1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60CE"/>
  <w15:chartTrackingRefBased/>
  <w15:docId w15:val="{92CA41CF-7F16-438B-871B-D1CDDBF86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B4B"/>
  </w:style>
  <w:style w:type="paragraph" w:styleId="1">
    <w:name w:val="heading 1"/>
    <w:basedOn w:val="a"/>
    <w:next w:val="a"/>
    <w:link w:val="10"/>
    <w:uiPriority w:val="9"/>
    <w:qFormat/>
    <w:rsid w:val="00C1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4B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4B4B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4B4B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4B4B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4B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4B4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4B4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B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C14B4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14B4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C14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14B4B"/>
    <w:rPr>
      <w:b/>
      <w:bCs/>
      <w:color w:val="auto"/>
    </w:rPr>
  </w:style>
  <w:style w:type="character" w:customStyle="1" w:styleId="30">
    <w:name w:val="Заголовок 3 Знак"/>
    <w:basedOn w:val="a0"/>
    <w:link w:val="3"/>
    <w:uiPriority w:val="9"/>
    <w:semiHidden/>
    <w:rsid w:val="00C14B4B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4B4B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C14B4B"/>
    <w:rPr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4B4B"/>
    <w:rPr>
      <w:color w:val="1F3864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14B4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14B4B"/>
    <w:rPr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14B4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6">
    <w:name w:val="caption"/>
    <w:basedOn w:val="a"/>
    <w:next w:val="a"/>
    <w:uiPriority w:val="35"/>
    <w:semiHidden/>
    <w:unhideWhenUsed/>
    <w:qFormat/>
    <w:rsid w:val="00C14B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C14B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C14B4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C14B4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C14B4B"/>
    <w:rPr>
      <w:color w:val="5A5A5A" w:themeColor="text1" w:themeTint="A5"/>
      <w:spacing w:val="15"/>
    </w:rPr>
  </w:style>
  <w:style w:type="character" w:styleId="ab">
    <w:name w:val="Emphasis"/>
    <w:basedOn w:val="a0"/>
    <w:uiPriority w:val="20"/>
    <w:qFormat/>
    <w:rsid w:val="00C14B4B"/>
    <w:rPr>
      <w:i/>
      <w:iCs/>
      <w:color w:val="auto"/>
    </w:rPr>
  </w:style>
  <w:style w:type="paragraph" w:styleId="ac">
    <w:name w:val="No Spacing"/>
    <w:uiPriority w:val="1"/>
    <w:qFormat/>
    <w:rsid w:val="00C14B4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14B4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14B4B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14B4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14B4B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14B4B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14B4B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14B4B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14B4B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14B4B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14B4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7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4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697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8260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993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690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6796">
                      <w:marLeft w:val="3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020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2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4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644286">
                      <w:marLeft w:val="3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15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26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37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2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8442574">
                      <w:marLeft w:val="3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19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7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6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868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659331">
                      <w:marLeft w:val="3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9247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3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073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59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363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1322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41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40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2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1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50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14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66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419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177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6065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10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6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81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907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54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1301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Величкин</dc:creator>
  <cp:keywords/>
  <dc:description/>
  <cp:lastModifiedBy>Павел Величкин</cp:lastModifiedBy>
  <cp:revision>1</cp:revision>
  <dcterms:created xsi:type="dcterms:W3CDTF">2021-04-12T12:40:00Z</dcterms:created>
  <dcterms:modified xsi:type="dcterms:W3CDTF">2021-04-12T12:42:00Z</dcterms:modified>
</cp:coreProperties>
</file>